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50D" w:rsidRPr="00D5250D" w:rsidRDefault="002720ED" w:rsidP="002720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   </w:t>
      </w:r>
      <w:bookmarkStart w:id="0" w:name="_GoBack"/>
      <w:r w:rsidR="00D5250D" w:rsidRPr="00D5250D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Обзор практики правоприменения в сфере конфликта интересов № 2</w:t>
      </w:r>
      <w:bookmarkEnd w:id="0"/>
    </w:p>
    <w:p w:rsidR="000C4701" w:rsidRDefault="000C4701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I. Должностным лицом исполнена обязанность по недопущению возможности возникновения конфликта интересов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Ситуация 1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Комиссией по соблюдению требований к служебному поведению и урегулированию конфликта интересов (далее – комиссией по урегулированию конфликта интересов) установлено следующее.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Государственный служащий включен в состав коллегии государственного органа субъекта Российской Федерации  (далее - Коллегия).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заседаниях члены Коллегии рассматривают дела об установлении  тарифов, в том числе дают оценку представленным организациями обосновывающим материалам, отдельным статьям расходов, подготовленным предварительным расчетам подлежащих установлению тарифов, озвученным доводам представителей организаций, в связи с чем государственный служащий, являющийся членом Коллегии, обладает полномочиями, позволяющими оказать влияние на результаты рассмотрения Коллегией вопросов об установлении тарифов для конкретных организаций.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Одна из указанных организаций связана имущественными и корпоративными отношениями с братом супруги государственного служащего, так как он занимает в ней должность заместителя руководителя, получает заработную плату и стимулирующие выплаты.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Устанавливаемые Коллегией тарифы напрямую влияют на доходы организации.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соответствии с частью 2 статьи 10 Федерального закона от 25 декабря 2008 г. № 273-ФЗ «О противодействии коррупции» (далее – Федеральный закон № 273-ФЗ) возможность получения доходов организацией, которая связана с братом супруги государственного </w:t>
      </w: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служащего корпоративными и имущественными отношениями, образует личную заинтересованность государственного служащего.</w:t>
      </w:r>
    </w:p>
    <w:p w:rsidR="00F300BE" w:rsidRPr="002720ED" w:rsidRDefault="00F300BE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силу имеющихся полномочий государственного служащего при рассмотрении им на заседании Коллегии вопросов в отношении указанной организации личная заинтересованность может повлиять на надлежащее, объективное и беспристрастное исполнение им служебных обязанностей, что в соответствии со статьей 10 Федерального закона № 273-ФЗ свидетельствует о возможности возникновения конфликта интересов.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Государственным служащим, как только ему стало известно о том, что на очередном заседании Коллегии запланировано рассмотрение вопроса в отношении организации, в которой работает брат его супруги, направлено 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– уведомление о личной заинтересованности).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Комиссией по урегулированию конфликта интересов приняты решения: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признать, что при исполнении государственным служащим должностных обязанностей личная заинтересованность может привести к конфликту интересов;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рекомендовать руководителю государственного органа принять меры по недопущению возникновения конфликта интересов.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Решение представителя нанимателя</w:t>
      </w: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целях предотвращения конфликта интересов принято решение об отстранении государственного служащего от рассмотрения вопросов в отношении организации, в которой брат его супруги занимает должность заместителя руководителя.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оформлено приказом государственного органа.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Ситуация 2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В полномочия государственного служащего, замещающего должность в отделе горного и технологического надзора территориального органа федерального государственного органа в субъекте Российской Федерации (далее – территориальный орган), входит проведение проверок соблюдения </w:t>
      </w: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недропользователями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требований законодательства Российской Федерации по безопасному ведению работ, связанных с пользованием недрами.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Дочь государственного служащего назначена на должность руководителя отдела геологоразведочных и геохимических работ в области изучения недр научно-исследовательской и проектной организации, осуществляющей деятельность в том же субъекте Российской Федерации, связана с данной организацией имущественными отношениями, так как занимает в ней должность, получает заработную плату и стимулирующие выплаты.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Научно-исследовательская и проектная организация, в которой занимает должность дочь государственного служащего, не является </w:t>
      </w: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недропользователем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не относится к организациям, в отношении которых территориальный орган осуществляет надзорные функции.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 частью 2 статьи 10 Федерального закона № 273-ФЗ возможность получения доходов организацией, которая связана с дочерью государственного служащего имущественными отношениями, образует личную заинтересованность государственного служащего.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Вместе с тем в силу отсутствия возможности реализации полномочий государственного служащего в отношении рассматриваемой организации личная заинтересованность не может повлиять на надлежащее, объективное и беспристрастное исполнение им служебных обязанностей, что в соответствии со статьей 10 Федерального закона № 273-ФЗ свидетельствует об отсутствии возможности возникновения конфликта интересов.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Государственным </w:t>
      </w:r>
      <w:proofErr w:type="gram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служащим</w:t>
      </w:r>
      <w:proofErr w:type="gram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как только ему стало известно о назначении дочери на указанную должность направлено уведомление о личной заинтересованности.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Комиссией по урегулированию конфликта интересов принято решение</w:t>
      </w: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признать, что при исполнении государственным служащим должностных обязанностей конфликт интересов отсутствует.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II. Должностным лицом не исполнена обязанность по недопущению возможности возникновения конфликта интересов.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Ситуация 1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полномочия муниципального служащего входит руководство отделом органа местного самоуправления, которым проводятся проверки исполнения организациями, осуществляющими техническое обслуживание многоквартирных домов на территории муниципального образования, условий заключенных договоров технического обслуживания.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Одна из организаций, осуществляющих техническое обслуживание многоквартирных домов в данном муниципальном образовании </w:t>
      </w: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(далее - организация), связана корпоративными и имущественными отношениями с супругой муниципального служащего, так как она занимает должность руководителя данной организации и получает заработную плату, стимулирующие выплаты. 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 административным регламентом осуществления муниципального жилищного контроля на территории муниципального образования муниципальный служащий наделен полномочиями по принятию мер в отношении фактов нарушений жилищного законодательства. При невыполнении в установленные сроки предписания об устранении нарушений и отсутствии документального подтверждения проведения мероприятий по их устранению муниципальный служащий направляет акт проверки и материалы в органы, уполномоченные возбуждать дела о соответствующих административных правонарушениях с целью привлечения юридических лиц  к административной ответственности.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Возможность получения выгод организацией в виде неприменения к ней штрафных санкций в соответствии со статьей 10 Федерального закона </w:t>
      </w: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№ 273-ФЗ образует личную заинтересованность, которая может повлиять на надлежащее, объективное и беспристрастное исполнение муниципальным служащим должностных обязанностей при проведении проверки организации, что свидетельствует о возможности возникновения конфликта интересов.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Комиссией по урегулированию конфликта интересов установлено, что муниципальный служащий не исполнил обязанность по направлению уведомления о возникшем конфликте интересов, а также не принял иных мер по недопущению и урегулированию конфликта интересов.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рассмотрении вопроса о применении меры ответственности за нарушение требований антикоррупционного законодательства комиссией по урегулированию конфликта интересов учитывалось следующее.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момент рассмотрения комиссией по урегулированию конфликта интересов данного вопроса, проверка соблюдения требований жилищного законодательства в отношении организации не проводилась. Вместе с тем, организация включена в план проведения проверок, о чем муниципальному служащему было известно.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Фактов недобросовестного исполнения муниципальным служащим своих полномочий, а также иных нарушений антикоррупционного законодательства в предыдущие периоды установлено не было. Дисциплинарных взысканий муниципальный служащий не имеет, непосредственным руководителем представлена положительная характеристика.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Комиссией по урегулированию конфликта интересов приняты решения: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признать, что муниципальный служащий не исполнил обязанность по направлению уведомления о личной заинтересованности и не принял мер по недопущению любой возможности возникновения конфликта интересов;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рекомендовать представителю нанимателя применить к муниципальному служащему меру ответственности в виде замечания.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Решение представителя нанимателя</w:t>
      </w: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отстранить муниципального служащего от проведения проверочных мероприятий, подготовки документов в отношении организации, руководителем которой является его супруга;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применить к муниципальному служащему меру ответственности в виде замечания.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оформлено распоряжением органа местного самоуправления.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Ситуация 2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полномочия заместителя руководителя государственного органа субъекта Российской Федерации (далее – государственный орган) входит принятие решений о выделении субсидий на выполнение государственных заданий подведомственным государственному органу учреждениям (далее – подведомственные учреждения).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Одно из подведомственных учреждений, получающих субсидии на выполнение государственного задания, связано с супругом дочери заместителя руководителя государственного органа корпоративными и имущественными отношениями, так как он занимает в данном учреждении должность заместителя руководителя, получает в нем на основании трудового договора заработную плату и стимулирующие выплаты.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Предоставление субсидий напрямую влияет на финансовое положение подведомственного учреждения.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 частью 2 статьи 10 Федерального закона № 273-ФЗ возможность получения доходов подведомственным учреждением, которое связано с супругом дочери заместителя руководителя государственного органа имущественными отношениями, образует личную заинтересованность заместителя руководителя государственного органа.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силу имеющихся полномочий заместителя руководителя государственного органа при рассмотрении им вопросов в отношении подведомственного учреждения личная заинтересованность может повлиять на надлежащее, объективное и беспристрастное исполнение им служебных </w:t>
      </w: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обязанностей, что в соответствии со статьей 10 Федерального закона № 273-ФЗ свидетельствует о возможности возникновения конфликта интересов.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Комиссией по урегулированию конфликта интересов установлено, что заместитель руководителя государственного органа не исполнил обязанность по направлению уведомления о возникшем конфликте интересов, а также не принял иных мер по недопущению и урегулированию конфликта интересов.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рассмотрении вопроса о применении меры ответственности за нарушение требований антикоррупционного законодательства комиссией по урегулированию конфликта интересов учитывалось следующее.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 результатам проведенной проверки фактов вынесения необоснованных решений о выделении рассматриваемому государственному учреждению бюджетных ассигнований, а также иных нарушений выявлено не было.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Случаев недобросовестного исполнения заместителем руководителя государственного органа должностных обязанностей, в том числе иных нарушений антикоррупционного законодательства, в предыдущие периоды установлено не было. Дисциплинарных взысканий заместитель руководителя государственного органа не имеет, непосредственным руководителем представлена положительная характеристика.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Комиссией по урегулированию конфликта интересов приняты решения: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установить, что заместитель руководителя государственного органа не исполнил обязанность по направлению уведомления о возникшем конфликте интересов, а также не принял иных мер по недопущению и урегулированию конфликта интересов;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рекомендовать представителю нанимателя принять меры по урегулированию конфликта интересов у государственного служащего и применить к заместителю руководителя государственного органа меру ответственности в виде выговора.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Решение представителя нанимателя</w:t>
      </w: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отстранить заместителя руководителя государственного органа от принятия решений о выделении субсидий на выполнение государственного задания подведомственному учреждению, в котором супруг его дочери занимает должность заместителя руководителя;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применить к заместителю руководителя государственного органа меру ответственности в виде выговора.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оформлено распоряжением руководителя субъекта Российской Федерации.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Ситуация 3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Временно исполняющий обязанности министра сельского хозяйства субъекта Российской Федерации (далее – </w:t>
      </w: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врио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министра), действуя в рамках полномочий, на основании заявок председателя сельскохозяйственного производственного кооператива (далее – производственный кооператив) обеспечил представление субсидий производственному кооперативу на общую сумму свыше 10 млн. руб.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Производственный кооператив связан с сестрой </w:t>
      </w: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врио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министра имущественными отношениями, так как она является членом данного кооператива, получает доход от его деятельности.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Субсидии предоставляются в целях возмещения части затрат, понесенных производственным кооперативом в процессе деятельности, что напрямую влияет на его доходы.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соответствии с частью 2 статьи 10 Федерального закона № 273-ФЗ  получение доходов производственным кооперативом, который связан с сестрой </w:t>
      </w: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врио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министра имущественными отношениями, образует личную заинтересованность </w:t>
      </w: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врио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министра.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Реализация полномочий </w:t>
      </w: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врио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министра по рассмотрению им вопросов предоставления субсидий производственному кооперативу осуществлялась при наличии личной заинтересованности, что в соответствии со статьей 10 Федерального закона № 273-ФЗ свидетельствует о возникновении конфликта интересов.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Уведомление о личной заинтересованности </w:t>
      </w: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врио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министра направлено не было.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Президиумом Совета при высшем должностном лице субъекта Российской Федерации по противодействию коррупции (далее – президиум Совета) установлено, что </w:t>
      </w: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врио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министра не исполнил обязанность по направлению уведомления о возникшем конфликте интересов, а также не принял иных мер по недопущению и урегулированию конфликта интересов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рассмотрении вопроса о применении меры ответственности за нарушение требований антикоррупционного законодательства президиумом Совета учитывалось следующее.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представлению государственного органа субъекта Российской Федерации, руководство которым осуществлял </w:t>
      </w: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врио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министра, производственному кооперативу субсидии были предоставлены неоднократно и в значительном размере.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Самостоятельные меры по предотвращению и урегулированию конфликта интересов </w:t>
      </w: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врио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министра предприняты не были.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Президиумом Совета приняты решения</w:t>
      </w: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установить, что </w:t>
      </w: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врио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министра не исполнил обязанность по направлению уведомления о возникшем конфликте интересов и не принял мер по недопущению любой возможности возникновения конфликта интересов;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рекомендовать руководителю субъекта Российской Федерации применить к </w:t>
      </w: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врио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министра меру ответственности в виде увольнения в связи с утратой доверия;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передать информацию о совершении указанных действий и подтверждающие такой факт документы в правоохранительные органы в целях с их квалификации на предмет наличия признаков состава преступления в части возможного злоупотребления должностными полномочиями.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Решение представителя нанимателя</w:t>
      </w: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врио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министра освобожден от должности в связи с утратой доверия за совершение коррупционного правонарушения.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Решение оформлено распоряжением руководителя субъекта Российской Федерации.</w:t>
      </w:r>
    </w:p>
    <w:p w:rsidR="00D5250D" w:rsidRPr="00D5250D" w:rsidRDefault="00D5250D" w:rsidP="002720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Информацию о совершении указанных действий </w:t>
      </w:r>
      <w:proofErr w:type="spellStart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врио</w:t>
      </w:r>
      <w:proofErr w:type="spellEnd"/>
      <w:r w:rsidRPr="00D5250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министра и подтверждающие такой факт документы переданы в правоприменительные органы.</w:t>
      </w:r>
    </w:p>
    <w:p w:rsidR="00C40431" w:rsidRPr="002720ED" w:rsidRDefault="00C40431" w:rsidP="002720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20ED" w:rsidRPr="00D5250D" w:rsidRDefault="002720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2720ED" w:rsidRPr="00D5250D" w:rsidSect="00F300B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1BB1" w:rsidRDefault="00771BB1" w:rsidP="00F300BE">
      <w:pPr>
        <w:spacing w:after="0" w:line="240" w:lineRule="auto"/>
      </w:pPr>
      <w:r>
        <w:separator/>
      </w:r>
    </w:p>
  </w:endnote>
  <w:endnote w:type="continuationSeparator" w:id="0">
    <w:p w:rsidR="00771BB1" w:rsidRDefault="00771BB1" w:rsidP="00F30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1BB1" w:rsidRDefault="00771BB1" w:rsidP="00F300BE">
      <w:pPr>
        <w:spacing w:after="0" w:line="240" w:lineRule="auto"/>
      </w:pPr>
      <w:r>
        <w:separator/>
      </w:r>
    </w:p>
  </w:footnote>
  <w:footnote w:type="continuationSeparator" w:id="0">
    <w:p w:rsidR="00771BB1" w:rsidRDefault="00771BB1" w:rsidP="00F30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0588200"/>
      <w:docPartObj>
        <w:docPartGallery w:val="Page Numbers (Top of Page)"/>
        <w:docPartUnique/>
      </w:docPartObj>
    </w:sdtPr>
    <w:sdtEndPr/>
    <w:sdtContent>
      <w:p w:rsidR="00F300BE" w:rsidRDefault="00F300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ED2">
          <w:rPr>
            <w:noProof/>
          </w:rPr>
          <w:t>2</w:t>
        </w:r>
        <w:r>
          <w:fldChar w:fldCharType="end"/>
        </w:r>
      </w:p>
    </w:sdtContent>
  </w:sdt>
  <w:p w:rsidR="00F300BE" w:rsidRDefault="00F300B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933D3A"/>
    <w:multiLevelType w:val="multilevel"/>
    <w:tmpl w:val="2620F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DE4719"/>
    <w:multiLevelType w:val="multilevel"/>
    <w:tmpl w:val="77461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C931B7"/>
    <w:multiLevelType w:val="multilevel"/>
    <w:tmpl w:val="E0804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EB52D9"/>
    <w:multiLevelType w:val="multilevel"/>
    <w:tmpl w:val="51020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1D7AD9"/>
    <w:multiLevelType w:val="multilevel"/>
    <w:tmpl w:val="6B10A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E8E4710"/>
    <w:multiLevelType w:val="multilevel"/>
    <w:tmpl w:val="D0EE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8414D33"/>
    <w:multiLevelType w:val="multilevel"/>
    <w:tmpl w:val="B5EA5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DC573F3"/>
    <w:multiLevelType w:val="multilevel"/>
    <w:tmpl w:val="FA3C82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DCB5A97"/>
    <w:multiLevelType w:val="multilevel"/>
    <w:tmpl w:val="20FE2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B8F02D0"/>
    <w:multiLevelType w:val="multilevel"/>
    <w:tmpl w:val="46D6D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7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50D"/>
    <w:rsid w:val="000956C6"/>
    <w:rsid w:val="000C4701"/>
    <w:rsid w:val="002720ED"/>
    <w:rsid w:val="0077040C"/>
    <w:rsid w:val="00771BB1"/>
    <w:rsid w:val="00C40431"/>
    <w:rsid w:val="00D5250D"/>
    <w:rsid w:val="00F13ED2"/>
    <w:rsid w:val="00F3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0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00BE"/>
  </w:style>
  <w:style w:type="paragraph" w:styleId="a5">
    <w:name w:val="footer"/>
    <w:basedOn w:val="a"/>
    <w:link w:val="a6"/>
    <w:uiPriority w:val="99"/>
    <w:unhideWhenUsed/>
    <w:rsid w:val="00F30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00BE"/>
  </w:style>
  <w:style w:type="paragraph" w:styleId="a7">
    <w:name w:val="Balloon Text"/>
    <w:basedOn w:val="a"/>
    <w:link w:val="a8"/>
    <w:uiPriority w:val="99"/>
    <w:semiHidden/>
    <w:unhideWhenUsed/>
    <w:rsid w:val="000C4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470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0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300BE"/>
  </w:style>
  <w:style w:type="paragraph" w:styleId="a5">
    <w:name w:val="footer"/>
    <w:basedOn w:val="a"/>
    <w:link w:val="a6"/>
    <w:uiPriority w:val="99"/>
    <w:unhideWhenUsed/>
    <w:rsid w:val="00F300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300BE"/>
  </w:style>
  <w:style w:type="paragraph" w:styleId="a7">
    <w:name w:val="Balloon Text"/>
    <w:basedOn w:val="a"/>
    <w:link w:val="a8"/>
    <w:uiPriority w:val="99"/>
    <w:semiHidden/>
    <w:unhideWhenUsed/>
    <w:rsid w:val="000C47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47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1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99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6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1434409">
          <w:marLeft w:val="0"/>
          <w:marRight w:val="0"/>
          <w:marTop w:val="0"/>
          <w:marBottom w:val="900"/>
          <w:divBdr>
            <w:top w:val="single" w:sz="6" w:space="31" w:color="EDEDED"/>
            <w:left w:val="single" w:sz="6" w:space="23" w:color="EDEDED"/>
            <w:bottom w:val="single" w:sz="6" w:space="31" w:color="EDEDED"/>
            <w:right w:val="single" w:sz="6" w:space="23" w:color="EDEDED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2294</Words>
  <Characters>13081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ФСС РФ</Company>
  <LinksUpToDate>false</LinksUpToDate>
  <CharactersWithSpaces>15345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Петухова Юлия Александровна</dc:creator>
  <cp:lastModifiedBy>FSS</cp:lastModifiedBy>
  <cp:revision>2</cp:revision>
  <cp:lastPrinted>2018-09-10T13:53:00Z</cp:lastPrinted>
  <dcterms:created xsi:type="dcterms:W3CDTF">2018-09-24T11:34:00Z</dcterms:created>
  <dcterms:modified xsi:type="dcterms:W3CDTF">2018-09-24T11:34:00Z</dcterms:modified>
</cp:coreProperties>
</file>